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6" w:rsidRPr="00DC3E26" w:rsidRDefault="00DC3E26" w:rsidP="00DC3E26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DC3E26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C02665E" wp14:editId="431E0182">
            <wp:extent cx="55245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noProof/>
        </w:rPr>
        <w:tab/>
      </w:r>
      <w:r w:rsidRPr="00DC3E26">
        <w:rPr>
          <w:rFonts w:ascii="CarolinaBar-B39-25F2" w:hAnsi="CarolinaBar-B39-25F2"/>
          <w:color w:val="000000"/>
          <w:sz w:val="32"/>
          <w:szCs w:val="32"/>
        </w:rPr>
        <w:t>*P/</w:t>
      </w:r>
      <w:r w:rsidRPr="00DC3E26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DC3E26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DC3E26">
        <w:rPr>
          <w:rFonts w:ascii="CarolinaBar-B39-25F2" w:hAnsi="CarolinaBar-B39-25F2"/>
          <w:color w:val="000000"/>
          <w:sz w:val="32"/>
          <w:szCs w:val="32"/>
        </w:rPr>
      </w:r>
      <w:r w:rsidRPr="00DC3E26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DC3E26">
        <w:rPr>
          <w:rFonts w:ascii="CarolinaBar-B39-25F2" w:hAnsi="CarolinaBar-B39-25F2"/>
          <w:color w:val="000000"/>
          <w:sz w:val="32"/>
          <w:szCs w:val="32"/>
        </w:rPr>
        <w:t>4387367</w:t>
      </w:r>
      <w:r w:rsidRPr="00DC3E26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DC3E26">
        <w:rPr>
          <w:rFonts w:ascii="CarolinaBar-B39-25F2" w:hAnsi="CarolinaBar-B39-25F2"/>
          <w:color w:val="000000"/>
          <w:sz w:val="32"/>
          <w:szCs w:val="32"/>
        </w:rPr>
        <w:t>*</w:t>
      </w:r>
      <w:r w:rsidRPr="00DC3E26">
        <w:rPr>
          <w:color w:val="000000"/>
          <w:sz w:val="22"/>
          <w:szCs w:val="22"/>
        </w:rPr>
        <w:br/>
      </w:r>
      <w:r w:rsidRPr="00DC3E26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DC3E26" w:rsidRPr="00DC3E26" w:rsidRDefault="00DC3E26" w:rsidP="00DC3E26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C3E26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DC3E26" w:rsidRPr="00DC3E26" w:rsidRDefault="00DC3E26" w:rsidP="00DC3E26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C3E26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DC3E26" w:rsidRPr="00DC3E26" w:rsidRDefault="00DC3E26" w:rsidP="00DC3E26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C3E26">
        <w:rPr>
          <w:rFonts w:ascii="Arial" w:hAnsi="Arial" w:cs="Arial"/>
          <w:b/>
          <w:sz w:val="20"/>
          <w:szCs w:val="20"/>
        </w:rPr>
        <w:t>LUČKA KAPETANIJA OSIJEK</w:t>
      </w:r>
    </w:p>
    <w:p w:rsidR="00DC3E26" w:rsidRPr="00DC3E26" w:rsidRDefault="00DC3E26" w:rsidP="00DC3E26">
      <w:pPr>
        <w:rPr>
          <w:lang w:eastAsia="en-US"/>
        </w:rPr>
      </w:pPr>
    </w:p>
    <w:p w:rsidR="00DC3E26" w:rsidRPr="00DC3E26" w:rsidRDefault="00DC3E26" w:rsidP="00DC3E26">
      <w:pPr>
        <w:rPr>
          <w:color w:val="000000"/>
          <w:sz w:val="22"/>
          <w:szCs w:val="22"/>
        </w:rPr>
      </w:pPr>
      <w:r w:rsidRPr="00DC3E26">
        <w:rPr>
          <w:color w:val="000000"/>
          <w:sz w:val="22"/>
          <w:szCs w:val="22"/>
        </w:rPr>
        <w:t xml:space="preserve">KLASA: </w:t>
      </w:r>
      <w:r w:rsidRPr="00DC3E26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DC3E26">
        <w:rPr>
          <w:color w:val="000000"/>
          <w:sz w:val="22"/>
          <w:szCs w:val="22"/>
        </w:rPr>
        <w:instrText xml:space="preserve"> FORMTEXT </w:instrText>
      </w:r>
      <w:r w:rsidRPr="00DC3E26">
        <w:rPr>
          <w:color w:val="000000"/>
          <w:sz w:val="22"/>
          <w:szCs w:val="22"/>
        </w:rPr>
      </w:r>
      <w:r w:rsidRPr="00DC3E26">
        <w:rPr>
          <w:color w:val="000000"/>
          <w:sz w:val="22"/>
          <w:szCs w:val="22"/>
        </w:rPr>
        <w:fldChar w:fldCharType="separate"/>
      </w:r>
      <w:r w:rsidRPr="00DC3E26">
        <w:rPr>
          <w:color w:val="000000"/>
          <w:sz w:val="22"/>
          <w:szCs w:val="22"/>
        </w:rPr>
        <w:t>345-20/18-01/208</w:t>
      </w:r>
      <w:r w:rsidRPr="00DC3E26">
        <w:rPr>
          <w:color w:val="000000"/>
          <w:sz w:val="22"/>
          <w:szCs w:val="22"/>
        </w:rPr>
        <w:fldChar w:fldCharType="end"/>
      </w:r>
      <w:bookmarkEnd w:id="1"/>
    </w:p>
    <w:p w:rsidR="00DC3E26" w:rsidRPr="00DC3E26" w:rsidRDefault="00DC3E26" w:rsidP="00DC3E26">
      <w:pPr>
        <w:rPr>
          <w:color w:val="000000"/>
          <w:sz w:val="22"/>
          <w:szCs w:val="22"/>
        </w:rPr>
      </w:pPr>
      <w:r w:rsidRPr="00DC3E26">
        <w:rPr>
          <w:color w:val="000000"/>
          <w:sz w:val="22"/>
          <w:szCs w:val="22"/>
        </w:rPr>
        <w:t xml:space="preserve">URBROJ: </w:t>
      </w:r>
      <w:r w:rsidRPr="00DC3E26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DC3E26">
        <w:rPr>
          <w:color w:val="000000"/>
          <w:sz w:val="22"/>
          <w:szCs w:val="22"/>
        </w:rPr>
        <w:instrText xml:space="preserve"> FORMTEXT </w:instrText>
      </w:r>
      <w:r w:rsidRPr="00DC3E26">
        <w:rPr>
          <w:color w:val="000000"/>
          <w:sz w:val="22"/>
          <w:szCs w:val="22"/>
        </w:rPr>
      </w:r>
      <w:r w:rsidRPr="00DC3E26">
        <w:rPr>
          <w:color w:val="000000"/>
          <w:sz w:val="22"/>
          <w:szCs w:val="22"/>
        </w:rPr>
        <w:fldChar w:fldCharType="separate"/>
      </w:r>
      <w:r w:rsidRPr="00DC3E26">
        <w:rPr>
          <w:color w:val="000000"/>
          <w:sz w:val="22"/>
          <w:szCs w:val="22"/>
        </w:rPr>
        <w:t>530-04-13-18-1</w:t>
      </w:r>
      <w:r w:rsidRPr="00DC3E26">
        <w:rPr>
          <w:color w:val="000000"/>
          <w:sz w:val="22"/>
          <w:szCs w:val="22"/>
        </w:rPr>
        <w:fldChar w:fldCharType="end"/>
      </w:r>
      <w:bookmarkEnd w:id="2"/>
    </w:p>
    <w:p w:rsidR="00DC3E26" w:rsidRPr="00DC3E26" w:rsidRDefault="00DC3E26" w:rsidP="00DC3E26">
      <w:pPr>
        <w:rPr>
          <w:color w:val="000000"/>
          <w:sz w:val="22"/>
          <w:szCs w:val="22"/>
        </w:rPr>
      </w:pPr>
      <w:r w:rsidRPr="00DC3E26">
        <w:rPr>
          <w:color w:val="000000"/>
          <w:sz w:val="22"/>
          <w:szCs w:val="22"/>
        </w:rPr>
        <w:t xml:space="preserve">OSIJEK, </w:t>
      </w:r>
      <w:r w:rsidRPr="00DC3E26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DC3E26">
        <w:rPr>
          <w:color w:val="000000"/>
          <w:sz w:val="22"/>
          <w:szCs w:val="22"/>
        </w:rPr>
        <w:instrText xml:space="preserve"> FORMTEXT </w:instrText>
      </w:r>
      <w:r w:rsidRPr="00DC3E26">
        <w:rPr>
          <w:color w:val="000000"/>
          <w:sz w:val="22"/>
          <w:szCs w:val="22"/>
        </w:rPr>
      </w:r>
      <w:r w:rsidRPr="00DC3E26">
        <w:rPr>
          <w:color w:val="000000"/>
          <w:sz w:val="22"/>
          <w:szCs w:val="22"/>
        </w:rPr>
        <w:fldChar w:fldCharType="separate"/>
      </w:r>
      <w:r w:rsidRPr="00DC3E26">
        <w:rPr>
          <w:color w:val="000000"/>
          <w:sz w:val="22"/>
          <w:szCs w:val="22"/>
        </w:rPr>
        <w:t>05. studenog 2018.</w:t>
      </w:r>
      <w:r w:rsidRPr="00DC3E26">
        <w:rPr>
          <w:color w:val="000000"/>
          <w:sz w:val="22"/>
          <w:szCs w:val="22"/>
        </w:rPr>
        <w:fldChar w:fldCharType="end"/>
      </w:r>
      <w:bookmarkEnd w:id="3"/>
      <w:r w:rsidRPr="00DC3E26">
        <w:rPr>
          <w:color w:val="000000"/>
          <w:sz w:val="22"/>
          <w:szCs w:val="22"/>
        </w:rPr>
        <w:t xml:space="preserve"> godine</w:t>
      </w:r>
    </w:p>
    <w:p w:rsidR="00DC3E26" w:rsidRPr="00DC3E26" w:rsidRDefault="00DC3E26" w:rsidP="00DC3E26">
      <w:pPr>
        <w:rPr>
          <w:color w:val="000000"/>
          <w:sz w:val="22"/>
          <w:szCs w:val="22"/>
        </w:rPr>
      </w:pPr>
      <w:bookmarkStart w:id="4" w:name="_GoBack"/>
      <w:bookmarkEnd w:id="4"/>
    </w:p>
    <w:p w:rsidR="00DC3E26" w:rsidRPr="00DC3E26" w:rsidRDefault="00DC3E26" w:rsidP="00DC3E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C3E26">
        <w:rPr>
          <w:rFonts w:eastAsia="Calibri"/>
          <w:b/>
          <w:sz w:val="28"/>
          <w:szCs w:val="28"/>
          <w:lang w:eastAsia="en-US"/>
        </w:rPr>
        <w:t>PRIOPĆENJE BRODARSTVU 102/2018</w:t>
      </w:r>
    </w:p>
    <w:p w:rsidR="00DC3E26" w:rsidRPr="00DC3E26" w:rsidRDefault="00DC3E26" w:rsidP="00DC3E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3E26" w:rsidRPr="00DC3E26" w:rsidRDefault="00DC3E26" w:rsidP="00DC3E2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3E26">
        <w:t xml:space="preserve">Priopćava se zapovjednicima brodova i sastava, brodarskim poduzećima, </w:t>
      </w:r>
      <w:r w:rsidRPr="00DC3E26">
        <w:rPr>
          <w:rFonts w:eastAsia="Calibri"/>
          <w:lang w:eastAsia="en-US"/>
        </w:rPr>
        <w:t>osobama zaduženim za nadzor plovila,</w:t>
      </w:r>
      <w:r w:rsidRPr="00DC3E26">
        <w:t xml:space="preserve"> </w:t>
      </w:r>
      <w:r w:rsidRPr="00DC3E26">
        <w:rPr>
          <w:rFonts w:eastAsia="Calibri"/>
          <w:lang w:eastAsia="en-US"/>
        </w:rPr>
        <w:t>vlasnicima svih vrsta plovila te tijelima državne i lokalne uprave da na području  nadležnosti  Lučke kapetanije Osijek ne postoji ni jedan organizirani zimovnik, a</w:t>
      </w:r>
      <w:r w:rsidRPr="00DC3E26">
        <w:t xml:space="preserve"> da je odredbom članka 11.15. </w:t>
      </w:r>
      <w:r w:rsidRPr="00DC3E26">
        <w:rPr>
          <w:rFonts w:eastAsia="Calibri"/>
          <w:lang w:eastAsia="en-US"/>
        </w:rPr>
        <w:t>Pravilnikom o plovidbi na unutarnjim vodama ("Narodne novine" 138/15):</w:t>
      </w:r>
    </w:p>
    <w:p w:rsidR="00DC3E26" w:rsidRPr="00DC3E26" w:rsidRDefault="00DC3E26" w:rsidP="00DC3E2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C3E26" w:rsidRPr="00DC3E26" w:rsidRDefault="00DC3E26" w:rsidP="00DC3E2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</w:pPr>
      <w:r w:rsidRPr="00DC3E26">
        <w:rPr>
          <w:rFonts w:eastAsia="Calibri"/>
          <w:lang w:eastAsia="en-US"/>
        </w:rPr>
        <w:t xml:space="preserve">za </w:t>
      </w:r>
      <w:r w:rsidRPr="00DC3E26">
        <w:t>skloništa i zimovanje plovila propisano da kad vremenske prilike ometaju nastavak plovidbe na rijeci Dravi plovila mogu potražiti zaštitu u luci Nemetin rkm 13 uz pridržavanje posebnih odredbi koje vrijede na lučkom području uvažavajući mjesne okolnosti i postupke utovara i istovara;</w:t>
      </w:r>
    </w:p>
    <w:p w:rsidR="00DC3E26" w:rsidRPr="00DC3E26" w:rsidRDefault="00DC3E26" w:rsidP="00DC3E26">
      <w:pPr>
        <w:autoSpaceDE w:val="0"/>
        <w:autoSpaceDN w:val="0"/>
        <w:adjustRightInd w:val="0"/>
        <w:ind w:left="720"/>
        <w:contextualSpacing/>
        <w:jc w:val="both"/>
      </w:pPr>
    </w:p>
    <w:p w:rsidR="00DC3E26" w:rsidRPr="00DC3E26" w:rsidRDefault="00DC3E26" w:rsidP="00DC3E2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</w:pPr>
      <w:r w:rsidRPr="00DC3E26">
        <w:t xml:space="preserve">propisano organizirati zimska skloništa za zaštitu plovila u zaljevima, rukavcima ili zaštićenim mjestima na obali koja osiguravaju zaštitu od leda i siguran vez tako da se ne mogu odvezati ili osloboditi. </w:t>
      </w:r>
    </w:p>
    <w:p w:rsidR="00DC3E26" w:rsidRPr="00DC3E26" w:rsidRDefault="00DC3E26" w:rsidP="00DC3E26">
      <w:pPr>
        <w:autoSpaceDE w:val="0"/>
        <w:autoSpaceDN w:val="0"/>
        <w:adjustRightInd w:val="0"/>
        <w:jc w:val="both"/>
      </w:pPr>
    </w:p>
    <w:p w:rsidR="00DC3E26" w:rsidRPr="00DC3E26" w:rsidRDefault="00DC3E26" w:rsidP="00DC3E26">
      <w:pPr>
        <w:autoSpaceDE w:val="0"/>
        <w:autoSpaceDN w:val="0"/>
        <w:adjustRightInd w:val="0"/>
        <w:ind w:firstLine="360"/>
        <w:jc w:val="both"/>
      </w:pPr>
      <w:r w:rsidRPr="00DC3E26">
        <w:t>Zaštitu u luci ili zimsko sklonište potrebno je prijaviti Lučkoj kapetaniji sa stacionažama i skicom zimskog skloništa, popisom plovila i posade.</w:t>
      </w:r>
    </w:p>
    <w:p w:rsidR="00DC3E26" w:rsidRPr="00DC3E26" w:rsidRDefault="00DC3E26" w:rsidP="00DC3E2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3E26">
        <w:rPr>
          <w:rFonts w:eastAsia="Calibri"/>
          <w:lang w:eastAsia="en-US"/>
        </w:rPr>
        <w:t>Zapovjednici brodova, brodarska poduzeća, vlasnici brodova, čamaca, ostalih plovila i drugi sudionici u plovidbi obvezni su pratiti meteorološke uvjete ili po naredbi Lučke kapetanije  smjestiti i osigurati plovila u zimskom skloništu na način da pojačaju vezove i osiguraju propisanu posadu, odnosno čuvara (za plovilo bez vlastitog pogona), koji će vršiti nadzor i po potrebi razbijati led oko brodova i održavati stalne odušnike  i u potpunosti se pridržavati reda u zimskom skloništu, propisanih Pravilnikom o plovidbi na unutarnjim vodama ("Narodne novine" 138/15).</w:t>
      </w:r>
    </w:p>
    <w:p w:rsidR="00DC3E26" w:rsidRPr="00DC3E26" w:rsidRDefault="00DC3E26" w:rsidP="00DC3E2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3E26">
        <w:rPr>
          <w:rFonts w:eastAsia="Calibri"/>
          <w:lang w:eastAsia="en-US"/>
        </w:rPr>
        <w:t xml:space="preserve">Za čarnce i manja plovila (u slučaju  pojave leda na rijeci Dravi i Muri) preporučuje se izvlačenje na obalu. </w:t>
      </w:r>
    </w:p>
    <w:p w:rsidR="00DC3E26" w:rsidRPr="00DC3E26" w:rsidRDefault="00DC3E26" w:rsidP="00DC3E26"/>
    <w:p w:rsidR="00DC3E26" w:rsidRPr="00DC3E26" w:rsidRDefault="00DC3E26" w:rsidP="00DC3E26">
      <w:pPr>
        <w:jc w:val="both"/>
      </w:pPr>
    </w:p>
    <w:p w:rsidR="00DC3E26" w:rsidRPr="00DC3E26" w:rsidRDefault="00DC3E26" w:rsidP="00DC3E26">
      <w:r w:rsidRPr="00DC3E26">
        <w:tab/>
        <w:t xml:space="preserve">                                                                                    L U Č K I   K A P E T A N</w:t>
      </w:r>
      <w:r w:rsidRPr="00DC3E26">
        <w:tab/>
      </w:r>
      <w:r w:rsidRPr="00DC3E26">
        <w:tab/>
        <w:t xml:space="preserve">                                                                               kap. </w:t>
      </w:r>
      <w:smartTag w:uri="urn:schemas-microsoft-com:office:smarttags" w:element="PersonName">
        <w:smartTagPr>
          <w:attr w:name="ProductID" w:val="Tomislav Cicvarić"/>
        </w:smartTagPr>
        <w:r w:rsidRPr="00DC3E26">
          <w:t>Tomislav Cicvarić</w:t>
        </w:r>
      </w:smartTag>
      <w:r w:rsidRPr="00DC3E26">
        <w:t>, dipl. inž.</w:t>
      </w:r>
    </w:p>
    <w:p w:rsidR="00DC3E26" w:rsidRPr="00DC3E26" w:rsidRDefault="00DC3E26" w:rsidP="00DC3E26"/>
    <w:p w:rsidR="00DC3E26" w:rsidRPr="00DC3E26" w:rsidRDefault="00DC3E26" w:rsidP="00DC3E26">
      <w:r w:rsidRPr="00DC3E26">
        <w:t>Dostaviti:</w:t>
      </w:r>
    </w:p>
    <w:p w:rsidR="00DC3E26" w:rsidRPr="00DC3E26" w:rsidRDefault="00DC3E26" w:rsidP="00DC3E26"/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 xml:space="preserve">MMPI  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Grad Osijek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Vodogradnja Osijek d. d.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lastRenderedPageBreak/>
        <w:t>Hidrogradnja d. o. o.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Luka Tranzit Osijek d.o. o.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Feliks regulacija d. o. o.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Unikom d. o. o.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Park prirode Kopački rit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Grad Mursko Središće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Komunalno Pitomača d. o. o.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Hrvatske šume d. o. o., Osijek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Đuro Kirin, Podravske Sesvete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Općina -Novo Virje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 xml:space="preserve"> Podturen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Sveti Martin na Muri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Fernandinovac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Podravske Sesvete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Eurobeton d.d.,Preloga, Kalmana Mesarića 38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 xml:space="preserve">Mup Osječko-baranjska </w:t>
      </w:r>
    </w:p>
    <w:p w:rsidR="00DC3E26" w:rsidRPr="00DC3E26" w:rsidRDefault="00DC3E26" w:rsidP="00DC3E26">
      <w:pPr>
        <w:numPr>
          <w:ilvl w:val="0"/>
          <w:numId w:val="1"/>
        </w:numPr>
        <w:ind w:left="0"/>
      </w:pPr>
      <w:r w:rsidRPr="00DC3E26">
        <w:t>Oglasna ploča LK Osijek</w:t>
      </w:r>
    </w:p>
    <w:p w:rsidR="00C01429" w:rsidRPr="002C2A21" w:rsidRDefault="00C01429" w:rsidP="002C2A21"/>
    <w:sectPr w:rsidR="00C01429" w:rsidRPr="002C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1C"/>
    <w:multiLevelType w:val="hybridMultilevel"/>
    <w:tmpl w:val="240C2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F98"/>
    <w:multiLevelType w:val="hybridMultilevel"/>
    <w:tmpl w:val="D31EB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CF5"/>
    <w:multiLevelType w:val="hybridMultilevel"/>
    <w:tmpl w:val="99EEA4D0"/>
    <w:lvl w:ilvl="0" w:tplc="B5D2D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03E1"/>
    <w:multiLevelType w:val="hybridMultilevel"/>
    <w:tmpl w:val="B998A4F8"/>
    <w:lvl w:ilvl="0" w:tplc="622C8D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6D1C59"/>
    <w:multiLevelType w:val="hybridMultilevel"/>
    <w:tmpl w:val="A33A9282"/>
    <w:lvl w:ilvl="0" w:tplc="4FE2F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6A"/>
    <w:rsid w:val="000B0DF9"/>
    <w:rsid w:val="002C2A21"/>
    <w:rsid w:val="002D2D69"/>
    <w:rsid w:val="00330458"/>
    <w:rsid w:val="00454435"/>
    <w:rsid w:val="005B4745"/>
    <w:rsid w:val="006907AA"/>
    <w:rsid w:val="0077584F"/>
    <w:rsid w:val="009E436A"/>
    <w:rsid w:val="00C01429"/>
    <w:rsid w:val="00C5353D"/>
    <w:rsid w:val="00D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3</cp:revision>
  <cp:lastPrinted>2018-11-05T10:15:00Z</cp:lastPrinted>
  <dcterms:created xsi:type="dcterms:W3CDTF">2018-11-05T10:33:00Z</dcterms:created>
  <dcterms:modified xsi:type="dcterms:W3CDTF">2018-11-05T11:57:00Z</dcterms:modified>
</cp:coreProperties>
</file>